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9505" w14:textId="5166EA3B" w:rsidR="005A74BF" w:rsidRPr="002D46B5" w:rsidRDefault="005A74BF" w:rsidP="00743D97">
      <w:pPr>
        <w:spacing w:line="400" w:lineRule="exact"/>
        <w:jc w:val="center"/>
        <w:rPr>
          <w:rFonts w:ascii="標楷體" w:eastAsia="標楷體"/>
          <w:b/>
          <w:snapToGrid w:val="0"/>
          <w:kern w:val="0"/>
          <w:sz w:val="32"/>
          <w:szCs w:val="32"/>
        </w:rPr>
      </w:pPr>
      <w:bookmarkStart w:id="0" w:name="_Hlk72170142"/>
      <w:bookmarkStart w:id="1" w:name="_GoBack"/>
      <w:r w:rsidRPr="002D46B5">
        <w:rPr>
          <w:rFonts w:ascii="標楷體" w:eastAsia="標楷體" w:hint="eastAsia"/>
          <w:b/>
          <w:snapToGrid w:val="0"/>
          <w:kern w:val="0"/>
          <w:sz w:val="32"/>
          <w:szCs w:val="32"/>
        </w:rPr>
        <w:t>基隆市政府各級學校(</w:t>
      </w:r>
      <w:r w:rsidR="003D41AE" w:rsidRPr="002D46B5">
        <w:rPr>
          <w:rFonts w:ascii="標楷體" w:eastAsia="標楷體" w:hint="eastAsia"/>
          <w:b/>
          <w:snapToGrid w:val="0"/>
          <w:kern w:val="0"/>
          <w:sz w:val="32"/>
          <w:szCs w:val="32"/>
        </w:rPr>
        <w:t>園</w:t>
      </w:r>
      <w:r w:rsidRPr="002D46B5">
        <w:rPr>
          <w:rFonts w:ascii="標楷體" w:eastAsia="標楷體" w:hint="eastAsia"/>
          <w:b/>
          <w:snapToGrid w:val="0"/>
          <w:kern w:val="0"/>
          <w:sz w:val="32"/>
          <w:szCs w:val="32"/>
        </w:rPr>
        <w:t>)</w:t>
      </w:r>
      <w:r w:rsidR="00167321" w:rsidRPr="002D46B5">
        <w:rPr>
          <w:rFonts w:ascii="標楷體" w:eastAsia="標楷體" w:hint="eastAsia"/>
          <w:b/>
          <w:snapToGrid w:val="0"/>
          <w:kern w:val="0"/>
          <w:sz w:val="32"/>
          <w:szCs w:val="32"/>
        </w:rPr>
        <w:t>特殊教育班</w:t>
      </w:r>
      <w:r w:rsidRPr="002D46B5">
        <w:rPr>
          <w:rFonts w:ascii="標楷體" w:eastAsia="標楷體" w:hint="eastAsia"/>
          <w:b/>
          <w:snapToGrid w:val="0"/>
          <w:kern w:val="0"/>
          <w:sz w:val="32"/>
          <w:szCs w:val="32"/>
        </w:rPr>
        <w:t>因應嚴重特殊傳染性肺炎</w:t>
      </w:r>
      <w:bookmarkEnd w:id="0"/>
    </w:p>
    <w:p w14:paraId="74C99506" w14:textId="4D70B8F3" w:rsidR="007D292B" w:rsidRPr="002D46B5" w:rsidRDefault="00FE3BE9" w:rsidP="00743D97">
      <w:pPr>
        <w:spacing w:line="400" w:lineRule="exact"/>
        <w:jc w:val="center"/>
        <w:rPr>
          <w:rFonts w:ascii="標楷體" w:eastAsia="標楷體"/>
          <w:b/>
          <w:snapToGrid w:val="0"/>
          <w:kern w:val="0"/>
          <w:sz w:val="32"/>
          <w:szCs w:val="32"/>
        </w:rPr>
      </w:pPr>
      <w:r w:rsidRPr="002D46B5">
        <w:rPr>
          <w:rFonts w:ascii="標楷體" w:eastAsia="標楷體" w:hint="eastAsia"/>
          <w:b/>
          <w:snapToGrid w:val="0"/>
          <w:kern w:val="0"/>
          <w:sz w:val="32"/>
          <w:szCs w:val="32"/>
        </w:rPr>
        <w:t>相關</w:t>
      </w:r>
      <w:r w:rsidR="005A74BF" w:rsidRPr="002D46B5">
        <w:rPr>
          <w:rFonts w:ascii="標楷體" w:eastAsia="標楷體" w:hint="eastAsia"/>
          <w:b/>
          <w:snapToGrid w:val="0"/>
          <w:kern w:val="0"/>
          <w:sz w:val="32"/>
          <w:szCs w:val="32"/>
        </w:rPr>
        <w:t>措施</w:t>
      </w:r>
      <w:r w:rsidR="00167321" w:rsidRPr="002D46B5">
        <w:rPr>
          <w:rFonts w:ascii="標楷體" w:eastAsia="標楷體" w:hint="eastAsia"/>
          <w:b/>
          <w:snapToGrid w:val="0"/>
          <w:kern w:val="0"/>
          <w:sz w:val="32"/>
          <w:szCs w:val="32"/>
        </w:rPr>
        <w:t>及</w:t>
      </w:r>
      <w:r w:rsidR="005A74BF" w:rsidRPr="002D46B5">
        <w:rPr>
          <w:rFonts w:ascii="標楷體" w:eastAsia="標楷體" w:hint="eastAsia"/>
          <w:b/>
          <w:snapToGrid w:val="0"/>
          <w:kern w:val="0"/>
          <w:sz w:val="32"/>
          <w:szCs w:val="32"/>
        </w:rPr>
        <w:t>注意事項</w:t>
      </w:r>
    </w:p>
    <w:bookmarkEnd w:id="1"/>
    <w:p w14:paraId="19A9420E" w14:textId="77777777" w:rsidR="00743D97" w:rsidRDefault="00743D97" w:rsidP="00743D97">
      <w:pPr>
        <w:pStyle w:val="a3"/>
        <w:adjustRightInd w:val="0"/>
        <w:snapToGrid w:val="0"/>
        <w:spacing w:line="400" w:lineRule="exact"/>
        <w:ind w:leftChars="0" w:left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</w:p>
    <w:p w14:paraId="2A616151" w14:textId="1AD5DDC3" w:rsidR="00743D97" w:rsidRDefault="00397672" w:rsidP="00743D97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基隆市</w:t>
      </w:r>
      <w:r w:rsidR="0044704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(以下稱本市)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各級學校(園)</w:t>
      </w:r>
      <w:r w:rsidRPr="00397672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因嚴重特殊傳染性肺炎</w:t>
      </w: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全校停課時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，</w:t>
      </w:r>
      <w:r w:rsidR="00574085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各類</w:t>
      </w:r>
      <w:proofErr w:type="gramStart"/>
      <w:r w:rsidR="00574085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特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殊教育</w:t>
      </w:r>
      <w:r w:rsidR="00574085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班含</w:t>
      </w:r>
      <w:r w:rsidR="00286985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集中式</w:t>
      </w:r>
      <w:proofErr w:type="gramEnd"/>
      <w:r w:rsidR="00286985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特教班</w:t>
      </w:r>
      <w:r w:rsidR="0028698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、</w:t>
      </w:r>
      <w:r w:rsidR="00B958B5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分散式</w:t>
      </w:r>
      <w:r w:rsidR="00574085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資源班</w:t>
      </w:r>
      <w:r w:rsidR="0028698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和</w:t>
      </w:r>
      <w:r w:rsidR="00574085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巡迴</w:t>
      </w:r>
      <w:r w:rsidR="0028698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輔導</w:t>
      </w:r>
      <w:r w:rsidR="00574085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班</w:t>
      </w:r>
      <w:r w:rsidR="0028698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(以下稱各類特教班)</w:t>
      </w: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亦同步停課</w:t>
      </w:r>
      <w:r w:rsidR="003D41AE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。</w:t>
      </w:r>
      <w:proofErr w:type="gramStart"/>
      <w:r w:rsidR="00167321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各校得依</w:t>
      </w:r>
      <w:proofErr w:type="gramEnd"/>
      <w:r w:rsidR="00167321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學生個別狀況評估補課方式，經特</w:t>
      </w:r>
      <w:r w:rsidR="005F07D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教推行委員</w:t>
      </w:r>
      <w:r w:rsidR="00167321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會審議</w:t>
      </w:r>
      <w:r w:rsidR="00CA48D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後</w:t>
      </w:r>
      <w:r w:rsidR="00167321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送課</w:t>
      </w:r>
      <w:r w:rsidR="005F07D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程發展委員</w:t>
      </w:r>
      <w:r w:rsidR="00167321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會審認，納入學校整體補課計畫。特教助理員</w:t>
      </w:r>
      <w:r w:rsidR="000E6390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服務方式</w:t>
      </w:r>
      <w:r w:rsidR="00167321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應納入補課計畫。</w:t>
      </w:r>
    </w:p>
    <w:p w14:paraId="7869123C" w14:textId="77777777" w:rsidR="00743D97" w:rsidRDefault="005F07D1" w:rsidP="00743D97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補課方式分為實體補課、</w:t>
      </w:r>
      <w:proofErr w:type="gramStart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線上學習</w:t>
      </w:r>
      <w:proofErr w:type="gramEnd"/>
      <w:r w:rsidR="00CA48DD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  <w:u w:val="single"/>
        </w:rPr>
        <w:t>(</w:t>
      </w:r>
      <w:r w:rsidR="00397672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  <w:u w:val="single"/>
        </w:rPr>
        <w:t>含</w:t>
      </w:r>
      <w:r w:rsidR="00CA48DD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  <w:u w:val="single"/>
        </w:rPr>
        <w:t>同步教學、非同步學習)</w:t>
      </w:r>
      <w:proofErr w:type="gramStart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及線上諮</w:t>
      </w:r>
      <w:proofErr w:type="gramEnd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詢等方式，停課時</w:t>
      </w:r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  <w:u w:val="single"/>
        </w:rPr>
        <w:t>得</w:t>
      </w:r>
      <w:proofErr w:type="gramStart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  <w:u w:val="single"/>
        </w:rPr>
        <w:t>採線</w:t>
      </w:r>
      <w:proofErr w:type="gramEnd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  <w:u w:val="single"/>
        </w:rPr>
        <w:t>上學習</w:t>
      </w:r>
      <w:proofErr w:type="gramStart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  <w:u w:val="single"/>
        </w:rPr>
        <w:t>或線上諮</w:t>
      </w:r>
      <w:proofErr w:type="gramEnd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  <w:u w:val="single"/>
        </w:rPr>
        <w:t>詢方式進行補課</w:t>
      </w:r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。</w:t>
      </w:r>
      <w:r w:rsidR="00B72290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所有教師</w:t>
      </w:r>
      <w:r w:rsidR="00212CF5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針對教授</w:t>
      </w:r>
      <w:r w:rsidR="005A74BF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課程</w:t>
      </w:r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皆應</w:t>
      </w:r>
      <w:proofErr w:type="gramStart"/>
      <w:r w:rsidR="005A74BF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準備線上</w:t>
      </w:r>
      <w:r w:rsidR="00212CF5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課程</w:t>
      </w:r>
      <w:proofErr w:type="gramEnd"/>
      <w:r w:rsidR="005A74BF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教學</w:t>
      </w:r>
      <w:r w:rsidR="00212CF5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素材</w:t>
      </w:r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。</w:t>
      </w:r>
    </w:p>
    <w:p w14:paraId="75FCEF06" w14:textId="239B265B" w:rsidR="00743D97" w:rsidRDefault="005A74BF" w:rsidP="00743D97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學生因</w:t>
      </w:r>
      <w:proofErr w:type="gramStart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疫</w:t>
      </w:r>
      <w:proofErr w:type="gramEnd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情居家隔離或居家檢疫等因素而停課</w:t>
      </w:r>
      <w:r w:rsidR="00B72290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者</w:t>
      </w:r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，停課期間課程</w:t>
      </w:r>
      <w:proofErr w:type="gramStart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採線</w:t>
      </w:r>
      <w:proofErr w:type="gramEnd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上</w:t>
      </w:r>
      <w:r w:rsidR="00B72290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學習</w:t>
      </w:r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方式進行在家學習，教師</w:t>
      </w:r>
      <w:r w:rsidR="003F7ECC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於原班授課同時輔</w:t>
      </w:r>
      <w:proofErr w:type="gramStart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以線上</w:t>
      </w:r>
      <w:r w:rsidR="006F0BA0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同</w:t>
      </w:r>
      <w:proofErr w:type="gramEnd"/>
      <w:r w:rsidR="006F0BA0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步</w:t>
      </w:r>
      <w:r w:rsidR="00212CF5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教學進行</w:t>
      </w:r>
      <w:r w:rsidR="00B72290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課業</w:t>
      </w:r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輔導。</w:t>
      </w:r>
    </w:p>
    <w:p w14:paraId="74C9950D" w14:textId="19CA03B5" w:rsidR="005A74BF" w:rsidRPr="00743D97" w:rsidRDefault="003F7ECC" w:rsidP="00743D97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其餘</w:t>
      </w:r>
      <w:r w:rsidR="005A74BF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配合注意事項如下</w:t>
      </w:r>
      <w:r w:rsidR="00B72290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：</w:t>
      </w:r>
    </w:p>
    <w:p w14:paraId="42890EE6" w14:textId="77777777" w:rsidR="00743D97" w:rsidRDefault="00397672" w:rsidP="00743D97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1134" w:hanging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集中式特教班因</w:t>
      </w:r>
      <w:proofErr w:type="gramStart"/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疫情而</w:t>
      </w:r>
      <w:proofErr w:type="gramEnd"/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停課時，教師可評估家庭支持及配合程度提供家庭學習任務的建議，以</w:t>
      </w:r>
      <w:proofErr w:type="gramStart"/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非同步線上學</w:t>
      </w:r>
      <w:proofErr w:type="gramEnd"/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習為優先。</w:t>
      </w:r>
    </w:p>
    <w:p w14:paraId="46357238" w14:textId="77777777" w:rsidR="00743D97" w:rsidRDefault="00B958B5" w:rsidP="00743D97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1134" w:hanging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分散式</w:t>
      </w:r>
      <w:r w:rsidR="003F7ECC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資源班因</w:t>
      </w:r>
      <w:proofErr w:type="gramStart"/>
      <w:r w:rsidR="003F7ECC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疫</w:t>
      </w:r>
      <w:proofErr w:type="gramEnd"/>
      <w:r w:rsidR="003F7ECC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情停課時</w:t>
      </w:r>
      <w:r w:rsidR="00397672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，</w:t>
      </w:r>
      <w:r w:rsidR="003F7ECC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其補課方式依學校一般班級規定辦理</w:t>
      </w:r>
      <w:r w:rsidR="007D796E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，</w:t>
      </w:r>
      <w:proofErr w:type="gramStart"/>
      <w:r w:rsidR="007D796E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另仍</w:t>
      </w:r>
      <w:proofErr w:type="gramEnd"/>
      <w:r w:rsidR="007D796E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可依學生個別狀況評估補課方式</w:t>
      </w:r>
      <w:r w:rsidR="009B5EE9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。</w:t>
      </w:r>
    </w:p>
    <w:p w14:paraId="4974F24E" w14:textId="4903335A" w:rsidR="00743D97" w:rsidRPr="00743D97" w:rsidRDefault="00397672" w:rsidP="00743D97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1134" w:hanging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743D9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巡迴輔導班於</w:t>
      </w:r>
      <w:proofErr w:type="gramStart"/>
      <w:r w:rsidRPr="00743D9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疫</w:t>
      </w:r>
      <w:proofErr w:type="gramEnd"/>
      <w:r w:rsidRPr="00743D9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情警戒標準一至三級時仍</w:t>
      </w:r>
      <w:r w:rsidR="00743D9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應</w:t>
      </w:r>
      <w:r w:rsidRPr="00743D9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正常上課，若接受服務單位或家長有疑慮時，可申請暫停巡迴輔導服務</w:t>
      </w:r>
      <w:r w:rsidR="00743D9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(附表)</w:t>
      </w:r>
      <w:r w:rsidRPr="00743D9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，改</w:t>
      </w:r>
      <w:proofErr w:type="gramStart"/>
      <w:r w:rsidRPr="00743D9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採線</w:t>
      </w:r>
      <w:proofErr w:type="gramEnd"/>
      <w:r w:rsidRPr="00743D9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上教學</w:t>
      </w:r>
      <w:proofErr w:type="gramStart"/>
      <w:r w:rsidRPr="00743D9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或線上</w:t>
      </w:r>
      <w:r w:rsidRPr="00743D97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諮</w:t>
      </w:r>
      <w:proofErr w:type="gramEnd"/>
      <w:r w:rsidRPr="00743D97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詢</w:t>
      </w:r>
      <w:r w:rsidRPr="00743D9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。</w:t>
      </w:r>
    </w:p>
    <w:p w14:paraId="2ADC1AD3" w14:textId="77777777" w:rsidR="00743D97" w:rsidRDefault="009B5EE9" w:rsidP="00743D97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1134" w:hanging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相關專業團隊到校服務部分，</w:t>
      </w:r>
      <w:r w:rsidR="00D72385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學生或專業團隊人員因</w:t>
      </w:r>
      <w:proofErr w:type="gramStart"/>
      <w:r w:rsidR="00D72385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疫</w:t>
      </w:r>
      <w:proofErr w:type="gramEnd"/>
      <w:r w:rsidR="00D72385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情無法到校則暫停服務</w:t>
      </w:r>
      <w:r w:rsidR="00B7523D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，於當年度復課後進行補課</w:t>
      </w:r>
      <w:r w:rsidR="006C2EFB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。</w:t>
      </w:r>
    </w:p>
    <w:p w14:paraId="74C99512" w14:textId="25FB0ADA" w:rsidR="005A74BF" w:rsidRPr="00743D97" w:rsidRDefault="005A74BF" w:rsidP="00743D97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1134" w:hanging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proofErr w:type="gramStart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學前暨國民</w:t>
      </w:r>
      <w:proofErr w:type="gramEnd"/>
      <w:r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中小學巡迴輔導班</w:t>
      </w:r>
      <w:r w:rsidR="009B5EE9" w:rsidRP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：</w:t>
      </w:r>
    </w:p>
    <w:p w14:paraId="74C99513" w14:textId="73B35FD2" w:rsidR="005A74BF" w:rsidRPr="002D46B5" w:rsidRDefault="005A74BF" w:rsidP="00743D97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 w:left="1418" w:hanging="284"/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</w:pP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巡迴</w:t>
      </w:r>
      <w:r w:rsidR="0044704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輔導</w:t>
      </w:r>
      <w:r w:rsidR="003F7ECC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教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師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因</w:t>
      </w:r>
      <w:proofErr w:type="gramStart"/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疫情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被</w:t>
      </w:r>
      <w:proofErr w:type="gramEnd"/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隔離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而</w:t>
      </w:r>
      <w:r w:rsidR="00B7523D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無法教學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時，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由其他巡迴輔導教師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支援</w:t>
      </w:r>
      <w:r w:rsidR="00B7523D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現場教學</w:t>
      </w:r>
      <w:r w:rsidR="007D796E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、</w:t>
      </w:r>
      <w:proofErr w:type="gramStart"/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線上</w:t>
      </w:r>
      <w:r w:rsidR="00B7523D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教</w:t>
      </w:r>
      <w:proofErr w:type="gramEnd"/>
      <w:r w:rsidR="00B7523D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學</w:t>
      </w:r>
      <w:proofErr w:type="gramStart"/>
      <w:r w:rsidR="007D796E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或線上</w:t>
      </w:r>
      <w:r w:rsidR="007D796E"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諮</w:t>
      </w:r>
      <w:proofErr w:type="gramEnd"/>
      <w:r w:rsidR="007D796E"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詢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。</w:t>
      </w:r>
    </w:p>
    <w:p w14:paraId="74C99514" w14:textId="05F12043" w:rsidR="005A74BF" w:rsidRPr="002D46B5" w:rsidRDefault="005A74BF" w:rsidP="00743D97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 w:left="1418" w:hanging="284"/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</w:pP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巡迴輔導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個案之學校(</w:t>
      </w:r>
      <w:r w:rsidR="00B7523D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園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)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停課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而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巡迴</w:t>
      </w:r>
      <w:r w:rsidR="0044704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輔導教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師未被隔離時，停止該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學校(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園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)巡迴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服務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，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該時段</w:t>
      </w:r>
      <w:r w:rsidR="0044704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由巡迴輔導教師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於</w:t>
      </w:r>
      <w:r w:rsidR="00447047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本市特教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資源中心</w:t>
      </w:r>
      <w:r w:rsid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(</w:t>
      </w:r>
      <w:proofErr w:type="gramStart"/>
      <w:r w:rsid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以下稱特教</w:t>
      </w:r>
      <w:proofErr w:type="gramEnd"/>
      <w:r w:rsid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中心)</w:t>
      </w:r>
      <w:proofErr w:type="gramStart"/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提供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線上</w:t>
      </w:r>
      <w:r w:rsidR="00B7523D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教</w:t>
      </w:r>
      <w:proofErr w:type="gramEnd"/>
      <w:r w:rsidR="00B7523D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學</w:t>
      </w:r>
      <w:proofErr w:type="gramStart"/>
      <w:r w:rsidR="003F7ECC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或</w:t>
      </w:r>
      <w:r w:rsidR="00B7523D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線上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諮</w:t>
      </w:r>
      <w:proofErr w:type="gramEnd"/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詢。</w:t>
      </w:r>
    </w:p>
    <w:p w14:paraId="74C99515" w14:textId="5629C2C4" w:rsidR="005A74BF" w:rsidRPr="00BC1C62" w:rsidRDefault="005A74BF" w:rsidP="00743D97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 w:left="1418" w:hanging="284"/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</w:pP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因</w:t>
      </w:r>
      <w:proofErr w:type="gramStart"/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疫</w:t>
      </w:r>
      <w:proofErr w:type="gramEnd"/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情</w:t>
      </w:r>
      <w:r w:rsid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導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致本市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巡迴</w:t>
      </w:r>
      <w:r w:rsid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輔導教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師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人力不足時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，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由</w:t>
      </w:r>
      <w:r w:rsid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特教中心</w:t>
      </w:r>
      <w:proofErr w:type="gramStart"/>
      <w:r w:rsidRP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提供</w:t>
      </w:r>
      <w:r w:rsidR="00B7523D" w:rsidRPr="00BC1C62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線上</w:t>
      </w:r>
      <w:r w:rsidR="00B7523D" w:rsidRP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教</w:t>
      </w:r>
      <w:proofErr w:type="gramEnd"/>
      <w:r w:rsidR="00B7523D" w:rsidRP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學</w:t>
      </w:r>
      <w:proofErr w:type="gramStart"/>
      <w:r w:rsidR="00B7523D" w:rsidRP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或線上</w:t>
      </w:r>
      <w:r w:rsidR="00B7523D" w:rsidRPr="00BC1C62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諮</w:t>
      </w:r>
      <w:proofErr w:type="gramEnd"/>
      <w:r w:rsidR="00B7523D" w:rsidRPr="00BC1C62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詢</w:t>
      </w:r>
      <w:r w:rsidRP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。</w:t>
      </w:r>
    </w:p>
    <w:p w14:paraId="74C99516" w14:textId="02F25B4B" w:rsidR="00574085" w:rsidRPr="002D46B5" w:rsidRDefault="005A74BF" w:rsidP="00743D97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 w:left="1418" w:hanging="284"/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</w:pP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巡迴輔導教師所屬學校(</w:t>
      </w:r>
      <w:r w:rsid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本市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中正國小)</w:t>
      </w:r>
      <w:r w:rsidR="00B7523D"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停課</w:t>
      </w:r>
      <w:r w:rsid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時導</w:t>
      </w:r>
      <w:r w:rsidR="00B7523D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致</w:t>
      </w:r>
      <w:r w:rsidR="00BC1C62"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巡迴</w:t>
      </w:r>
      <w:r w:rsid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輔導教</w:t>
      </w:r>
      <w:r w:rsidR="00BC1C62"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師</w:t>
      </w:r>
      <w:r w:rsidR="00BC1C62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人力不足</w:t>
      </w:r>
      <w:r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，</w:t>
      </w:r>
      <w:r w:rsidR="00BC1C62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由</w:t>
      </w:r>
      <w:r w:rsid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特教中心</w:t>
      </w:r>
      <w:proofErr w:type="gramStart"/>
      <w:r w:rsidR="00BC1C62" w:rsidRPr="00BC1C62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提供</w:t>
      </w:r>
      <w:r w:rsidR="00B7523D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線上非同步</w:t>
      </w:r>
      <w:proofErr w:type="gramEnd"/>
      <w:r w:rsidR="00B7523D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學習</w:t>
      </w:r>
      <w:proofErr w:type="gramStart"/>
      <w:r w:rsidR="00B7523D" w:rsidRPr="002D46B5">
        <w:rPr>
          <w:rFonts w:ascii="標楷體" w:eastAsia="標楷體" w:hAnsi="標楷體" w:cs="Arial" w:hint="eastAsia"/>
          <w:b/>
          <w:spacing w:val="1"/>
          <w:sz w:val="28"/>
          <w:szCs w:val="28"/>
          <w:shd w:val="clear" w:color="auto" w:fill="FFFFFF"/>
        </w:rPr>
        <w:t>或</w:t>
      </w:r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線上諮</w:t>
      </w:r>
      <w:proofErr w:type="gramEnd"/>
      <w:r w:rsidRPr="002D46B5">
        <w:rPr>
          <w:rFonts w:ascii="標楷體" w:eastAsia="標楷體" w:hAnsi="標楷體" w:cs="Arial"/>
          <w:b/>
          <w:spacing w:val="1"/>
          <w:sz w:val="28"/>
          <w:szCs w:val="28"/>
          <w:shd w:val="clear" w:color="auto" w:fill="FFFFFF"/>
        </w:rPr>
        <w:t>詢。</w:t>
      </w:r>
    </w:p>
    <w:p w14:paraId="698674C4" w14:textId="130B7C27" w:rsidR="000E6390" w:rsidRPr="002D46B5" w:rsidRDefault="005A74BF" w:rsidP="00743D97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1134" w:hanging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高中巡迴輔導班補課以</w:t>
      </w:r>
      <w:r w:rsidR="000E6390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實體</w:t>
      </w: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補課為</w:t>
      </w:r>
      <w:r w:rsidR="000E6390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優先</w:t>
      </w: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，</w:t>
      </w:r>
      <w:r w:rsidR="000E6390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如有需求</w:t>
      </w:r>
      <w:r w:rsidR="00CA48D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輔</w:t>
      </w:r>
      <w:proofErr w:type="gramStart"/>
      <w:r w:rsidR="000E6390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以</w:t>
      </w: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線上</w:t>
      </w:r>
      <w:r w:rsidR="000E6390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學習</w:t>
      </w:r>
      <w:proofErr w:type="gramEnd"/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。</w:t>
      </w:r>
    </w:p>
    <w:p w14:paraId="74C9951A" w14:textId="70DF8E40" w:rsidR="005A74BF" w:rsidRPr="002D46B5" w:rsidRDefault="000E6390" w:rsidP="00743D97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1134" w:hanging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補課歷程資料</w:t>
      </w:r>
      <w:r w:rsidR="005A74BF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（輔導紀錄、學習單、檢核表等）</w:t>
      </w:r>
      <w:r w:rsidR="00BC1C62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應</w:t>
      </w: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留存以供</w:t>
      </w:r>
      <w:r w:rsidR="005A74BF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備查。</w:t>
      </w:r>
    </w:p>
    <w:p w14:paraId="74C9951B" w14:textId="4C7BACC0" w:rsidR="005A74BF" w:rsidRPr="002D46B5" w:rsidRDefault="005A74BF" w:rsidP="00743D97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復課後</w:t>
      </w:r>
      <w:r w:rsidR="009F7CC0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執行</w:t>
      </w:r>
      <w:r w:rsidR="00743D9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實體</w:t>
      </w: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補課</w:t>
      </w:r>
      <w:r w:rsidR="000E6390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時</w:t>
      </w: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，請依「基隆市國民中小學特殊教育資源班實施要點」優先協助</w:t>
      </w:r>
      <w:r w:rsidR="000E6390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各類特教班</w:t>
      </w: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排課。</w:t>
      </w:r>
    </w:p>
    <w:p w14:paraId="74C9951C" w14:textId="0BC4F94D" w:rsidR="000F57F9" w:rsidRPr="002D46B5" w:rsidRDefault="000F57F9" w:rsidP="00743D97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本</w:t>
      </w:r>
      <w:proofErr w:type="gramStart"/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府得視疫</w:t>
      </w:r>
      <w:proofErr w:type="gramEnd"/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情發展情況調整</w:t>
      </w:r>
      <w:r w:rsidR="003D41AE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本</w:t>
      </w:r>
      <w:r w:rsidR="007D796E"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注意事項</w:t>
      </w:r>
      <w:r w:rsidRPr="002D46B5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。</w:t>
      </w:r>
    </w:p>
    <w:sectPr w:rsidR="000F57F9" w:rsidRPr="002D46B5" w:rsidSect="005A74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9EAD4" w14:textId="77777777" w:rsidR="00312FA1" w:rsidRDefault="00312FA1" w:rsidP="00576C8F">
      <w:r>
        <w:separator/>
      </w:r>
    </w:p>
  </w:endnote>
  <w:endnote w:type="continuationSeparator" w:id="0">
    <w:p w14:paraId="50D16E1C" w14:textId="77777777" w:rsidR="00312FA1" w:rsidRDefault="00312FA1" w:rsidP="0057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C5D5" w14:textId="77777777" w:rsidR="00312FA1" w:rsidRDefault="00312FA1" w:rsidP="00576C8F">
      <w:r>
        <w:separator/>
      </w:r>
    </w:p>
  </w:footnote>
  <w:footnote w:type="continuationSeparator" w:id="0">
    <w:p w14:paraId="52AC0C7F" w14:textId="77777777" w:rsidR="00312FA1" w:rsidRDefault="00312FA1" w:rsidP="0057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794"/>
    <w:multiLevelType w:val="hybridMultilevel"/>
    <w:tmpl w:val="0D3C2B2E"/>
    <w:lvl w:ilvl="0" w:tplc="F1388F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53E02"/>
    <w:multiLevelType w:val="hybridMultilevel"/>
    <w:tmpl w:val="D9FE6196"/>
    <w:lvl w:ilvl="0" w:tplc="6630D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DCC46BD"/>
    <w:multiLevelType w:val="hybridMultilevel"/>
    <w:tmpl w:val="7494C31E"/>
    <w:lvl w:ilvl="0" w:tplc="58485948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FFB6184"/>
    <w:multiLevelType w:val="hybridMultilevel"/>
    <w:tmpl w:val="D9FE6196"/>
    <w:lvl w:ilvl="0" w:tplc="6630D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BF"/>
    <w:rsid w:val="00007E5B"/>
    <w:rsid w:val="00030F90"/>
    <w:rsid w:val="000E6390"/>
    <w:rsid w:val="000F57F9"/>
    <w:rsid w:val="00167321"/>
    <w:rsid w:val="00212CF5"/>
    <w:rsid w:val="002667F6"/>
    <w:rsid w:val="00286985"/>
    <w:rsid w:val="002D46B5"/>
    <w:rsid w:val="00312FA1"/>
    <w:rsid w:val="00381E45"/>
    <w:rsid w:val="00397672"/>
    <w:rsid w:val="003D41AE"/>
    <w:rsid w:val="003F7ECC"/>
    <w:rsid w:val="00447047"/>
    <w:rsid w:val="0047764A"/>
    <w:rsid w:val="00521CAC"/>
    <w:rsid w:val="00562756"/>
    <w:rsid w:val="00574085"/>
    <w:rsid w:val="00576C8F"/>
    <w:rsid w:val="005A74BF"/>
    <w:rsid w:val="005F07D1"/>
    <w:rsid w:val="00611070"/>
    <w:rsid w:val="00624BE9"/>
    <w:rsid w:val="006C2EFB"/>
    <w:rsid w:val="006E6E85"/>
    <w:rsid w:val="006F0BA0"/>
    <w:rsid w:val="00743D97"/>
    <w:rsid w:val="00752F92"/>
    <w:rsid w:val="00797A81"/>
    <w:rsid w:val="007A19C4"/>
    <w:rsid w:val="007D292B"/>
    <w:rsid w:val="007D796E"/>
    <w:rsid w:val="00805C13"/>
    <w:rsid w:val="008D7702"/>
    <w:rsid w:val="009176A4"/>
    <w:rsid w:val="00943EED"/>
    <w:rsid w:val="009B5EE9"/>
    <w:rsid w:val="009F7CC0"/>
    <w:rsid w:val="00AD37F9"/>
    <w:rsid w:val="00B72290"/>
    <w:rsid w:val="00B7523D"/>
    <w:rsid w:val="00B849D3"/>
    <w:rsid w:val="00B958B5"/>
    <w:rsid w:val="00BC1C62"/>
    <w:rsid w:val="00BD6B25"/>
    <w:rsid w:val="00BE0F64"/>
    <w:rsid w:val="00C014FC"/>
    <w:rsid w:val="00CA48DD"/>
    <w:rsid w:val="00CD66C6"/>
    <w:rsid w:val="00D21E52"/>
    <w:rsid w:val="00D72385"/>
    <w:rsid w:val="00DA448B"/>
    <w:rsid w:val="00E101B5"/>
    <w:rsid w:val="00E25EA0"/>
    <w:rsid w:val="00F022E7"/>
    <w:rsid w:val="00F462D4"/>
    <w:rsid w:val="00FB065B"/>
    <w:rsid w:val="00FE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99505"/>
  <w15:docId w15:val="{E86C297C-FFC4-4941-AD81-F8109758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6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74B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5A74BF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5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F57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6C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6C8F"/>
    <w:rPr>
      <w:sz w:val="20"/>
      <w:szCs w:val="20"/>
    </w:rPr>
  </w:style>
  <w:style w:type="paragraph" w:customStyle="1" w:styleId="Default">
    <w:name w:val="Default"/>
    <w:rsid w:val="00FE3BE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謝亞霖</dc:creator>
  <cp:lastModifiedBy>Administrator</cp:lastModifiedBy>
  <cp:revision>2</cp:revision>
  <cp:lastPrinted>2021-05-17T10:22:00Z</cp:lastPrinted>
  <dcterms:created xsi:type="dcterms:W3CDTF">2021-05-21T01:51:00Z</dcterms:created>
  <dcterms:modified xsi:type="dcterms:W3CDTF">2021-05-21T01:51:00Z</dcterms:modified>
</cp:coreProperties>
</file>