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7" w:rsidRPr="001A66B0" w:rsidRDefault="001A66B0">
      <w:pPr>
        <w:pStyle w:val="a4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/>
        </w:rPr>
        <w:t>市</w:t>
      </w:r>
      <w:r w:rsidR="00794C07">
        <w:rPr>
          <w:rFonts w:ascii="標楷體" w:eastAsia="標楷體" w:hAnsi="標楷體" w:hint="eastAsia"/>
        </w:rPr>
        <w:t>立南榮</w:t>
      </w:r>
      <w:r>
        <w:rPr>
          <w:rFonts w:ascii="標楷體" w:eastAsia="標楷體" w:hAnsi="標楷體"/>
        </w:rPr>
        <w:t>國民</w:t>
      </w:r>
      <w:r w:rsidR="00794C07">
        <w:rPr>
          <w:rFonts w:ascii="標楷體" w:eastAsia="標楷體" w:hAnsi="標楷體" w:hint="eastAsia"/>
        </w:rPr>
        <w:t>中學</w:t>
      </w:r>
      <w:r w:rsidR="004049D8">
        <w:rPr>
          <w:rFonts w:ascii="標楷體" w:eastAsia="標楷體" w:hAnsi="標楷體" w:hint="eastAsia"/>
        </w:rPr>
        <w:t>電腦教室</w:t>
      </w:r>
      <w:r w:rsidR="004049D8">
        <w:rPr>
          <w:rFonts w:ascii="標楷體" w:eastAsia="標楷體" w:hAnsi="標楷體"/>
        </w:rPr>
        <w:t>使用規</w:t>
      </w:r>
      <w:r w:rsidR="004049D8">
        <w:rPr>
          <w:rFonts w:ascii="標楷體" w:eastAsia="標楷體" w:hAnsi="標楷體" w:hint="eastAsia"/>
        </w:rPr>
        <w:t>定</w:t>
      </w:r>
    </w:p>
    <w:bookmarkEnd w:id="0"/>
    <w:p w:rsidR="00D837C7" w:rsidRPr="001A66B0" w:rsidRDefault="001A66B0">
      <w:pPr>
        <w:spacing w:line="336" w:lineRule="exact"/>
        <w:ind w:left="5804"/>
        <w:jc w:val="both"/>
        <w:rPr>
          <w:rFonts w:ascii="標楷體" w:eastAsia="標楷體" w:hAnsi="標楷體"/>
          <w:sz w:val="20"/>
        </w:rPr>
      </w:pPr>
      <w:r w:rsidRPr="001A66B0">
        <w:rPr>
          <w:rFonts w:ascii="標楷體" w:eastAsia="標楷體" w:hAnsi="標楷體"/>
          <w:spacing w:val="-12"/>
          <w:sz w:val="20"/>
        </w:rPr>
        <w:t>中華民國</w:t>
      </w:r>
      <w:r w:rsidR="004049D8">
        <w:rPr>
          <w:rFonts w:ascii="標楷體" w:eastAsia="標楷體" w:hAnsi="標楷體" w:hint="eastAsia"/>
          <w:spacing w:val="-12"/>
          <w:sz w:val="20"/>
        </w:rPr>
        <w:t>110</w:t>
      </w:r>
      <w:r w:rsidRPr="001A66B0">
        <w:rPr>
          <w:rFonts w:ascii="標楷體" w:eastAsia="標楷體" w:hAnsi="標楷體"/>
          <w:spacing w:val="-40"/>
          <w:sz w:val="20"/>
        </w:rPr>
        <w:t>年</w:t>
      </w:r>
      <w:r w:rsidR="004049D8">
        <w:rPr>
          <w:rFonts w:ascii="標楷體" w:eastAsia="標楷體" w:hAnsi="標楷體" w:hint="eastAsia"/>
          <w:spacing w:val="-40"/>
          <w:sz w:val="20"/>
        </w:rPr>
        <w:t>2</w:t>
      </w:r>
      <w:r w:rsidRPr="001A66B0">
        <w:rPr>
          <w:rFonts w:ascii="標楷體" w:eastAsia="標楷體" w:hAnsi="標楷體"/>
          <w:spacing w:val="-40"/>
          <w:sz w:val="20"/>
        </w:rPr>
        <w:t xml:space="preserve"> </w:t>
      </w:r>
      <w:r w:rsidRPr="001A66B0">
        <w:rPr>
          <w:rFonts w:ascii="標楷體" w:eastAsia="標楷體" w:hAnsi="標楷體"/>
          <w:spacing w:val="-20"/>
          <w:sz w:val="20"/>
        </w:rPr>
        <w:t>月</w:t>
      </w:r>
      <w:r w:rsidR="00A162CD">
        <w:rPr>
          <w:rFonts w:ascii="標楷體" w:eastAsia="標楷體" w:hAnsi="標楷體" w:hint="eastAsia"/>
          <w:spacing w:val="-20"/>
          <w:sz w:val="20"/>
        </w:rPr>
        <w:t>23</w:t>
      </w:r>
      <w:r w:rsidRPr="001A66B0">
        <w:rPr>
          <w:rFonts w:ascii="標楷體" w:eastAsia="標楷體" w:hAnsi="標楷體"/>
          <w:sz w:val="20"/>
        </w:rPr>
        <w:t>日</w:t>
      </w:r>
      <w:r w:rsidR="00A162CD">
        <w:rPr>
          <w:rFonts w:ascii="標楷體" w:eastAsia="標楷體" w:hAnsi="標楷體" w:hint="eastAsia"/>
          <w:sz w:val="20"/>
        </w:rPr>
        <w:t>行政會報</w:t>
      </w:r>
      <w:r w:rsidRPr="001A66B0">
        <w:rPr>
          <w:rFonts w:ascii="標楷體" w:eastAsia="標楷體" w:hAnsi="標楷體"/>
          <w:sz w:val="20"/>
        </w:rPr>
        <w:t>會議通過</w:t>
      </w:r>
    </w:p>
    <w:p w:rsidR="004049D8" w:rsidRDefault="004049D8" w:rsidP="004049D8">
      <w:pPr>
        <w:widowControl/>
        <w:autoSpaceDE/>
        <w:autoSpaceDN/>
        <w:outlineLvl w:val="1"/>
        <w:rPr>
          <w:rFonts w:ascii="inherit" w:eastAsia="新細明體" w:hAnsi="inherit" w:cs="新細明體"/>
          <w:color w:val="FFFFFF"/>
          <w:sz w:val="29"/>
          <w:szCs w:val="29"/>
        </w:rPr>
      </w:pPr>
      <w:r w:rsidRPr="004049D8">
        <w:rPr>
          <w:rFonts w:ascii="inherit" w:eastAsia="新細明體" w:hAnsi="inherit" w:cs="新細明體"/>
          <w:color w:val="FFFFFF"/>
          <w:sz w:val="29"/>
          <w:szCs w:val="29"/>
        </w:rPr>
        <w:t>電腦教室使用規則</w:t>
      </w:r>
    </w:p>
    <w:p w:rsidR="004049D8" w:rsidRPr="004049D8" w:rsidRDefault="004049D8" w:rsidP="004049D8">
      <w:pPr>
        <w:widowControl/>
        <w:autoSpaceDE/>
        <w:autoSpaceDN/>
        <w:outlineLvl w:val="1"/>
        <w:rPr>
          <w:rFonts w:ascii="inherit" w:eastAsia="新細明體" w:hAnsi="inherit" w:cs="新細明體" w:hint="eastAsia"/>
          <w:color w:val="FFFFFF"/>
          <w:sz w:val="29"/>
          <w:szCs w:val="29"/>
        </w:rPr>
      </w:pPr>
    </w:p>
    <w:p w:rsidR="00D837C7" w:rsidRPr="004049D8" w:rsidRDefault="004049D8" w:rsidP="004049D8">
      <w:pPr>
        <w:widowControl/>
        <w:autoSpaceDE/>
        <w:autoSpaceDN/>
        <w:spacing w:line="480" w:lineRule="atLeast"/>
        <w:rPr>
          <w:rFonts w:ascii="新細明體" w:eastAsia="新細明體" w:hAnsi="新細明體" w:cs="新細明體"/>
          <w:sz w:val="28"/>
          <w:szCs w:val="28"/>
        </w:rPr>
      </w:pPr>
      <w:r w:rsidRPr="004049D8">
        <w:rPr>
          <w:rFonts w:ascii="標楷體" w:eastAsia="標楷體" w:hAnsi="標楷體"/>
          <w:sz w:val="28"/>
          <w:szCs w:val="28"/>
        </w:rPr>
        <w:t>（一）上課前，各班先於電腦教室前排隊集合，安靜等後任課教師到來。</w:t>
      </w:r>
      <w:r w:rsidRPr="004049D8">
        <w:rPr>
          <w:rFonts w:ascii="標楷體" w:eastAsia="標楷體" w:hAnsi="標楷體"/>
          <w:sz w:val="28"/>
          <w:szCs w:val="28"/>
        </w:rPr>
        <w:br/>
        <w:t>（二）上課時，不得任意更換座位。</w:t>
      </w:r>
      <w:r w:rsidRPr="004049D8">
        <w:rPr>
          <w:rFonts w:ascii="標楷體" w:eastAsia="標楷體" w:hAnsi="標楷體"/>
          <w:sz w:val="28"/>
          <w:szCs w:val="28"/>
        </w:rPr>
        <w:br/>
        <w:t>（三）進教室後應先行檢查電腦設備是否損壞，如發現故障或缺損，立刻報告老師。</w:t>
      </w:r>
      <w:r w:rsidRPr="004049D8">
        <w:rPr>
          <w:rFonts w:ascii="標楷體" w:eastAsia="標楷體" w:hAnsi="標楷體"/>
          <w:sz w:val="28"/>
          <w:szCs w:val="28"/>
        </w:rPr>
        <w:br/>
        <w:t>（四）食品、飲料嚴禁攜入教室。</w:t>
      </w:r>
      <w:r w:rsidRPr="004049D8">
        <w:rPr>
          <w:rFonts w:ascii="標楷體" w:eastAsia="標楷體" w:hAnsi="標楷體"/>
          <w:sz w:val="28"/>
          <w:szCs w:val="28"/>
        </w:rPr>
        <w:br/>
        <w:t>（五）設備應妥善使用，不得任意拆裝或重新組合。</w:t>
      </w:r>
      <w:r w:rsidRPr="004049D8">
        <w:rPr>
          <w:rFonts w:ascii="標楷體" w:eastAsia="標楷體" w:hAnsi="標楷體"/>
          <w:sz w:val="28"/>
          <w:szCs w:val="28"/>
        </w:rPr>
        <w:br/>
        <w:t>（六）未經教師許可，不得安裝任何其他課外軟體或遊戲軟體。</w:t>
      </w:r>
      <w:r w:rsidRPr="004049D8">
        <w:rPr>
          <w:rFonts w:ascii="標楷體" w:eastAsia="標楷體" w:hAnsi="標楷體"/>
          <w:sz w:val="28"/>
          <w:szCs w:val="28"/>
        </w:rPr>
        <w:br/>
        <w:t>（七）上課時，嚴禁利用電腦操作電動遊戲程式或瀏覽不當之網站，違者依校規處分。</w:t>
      </w:r>
      <w:r w:rsidRPr="004049D8">
        <w:rPr>
          <w:rFonts w:ascii="標楷體" w:eastAsia="標楷體" w:hAnsi="標楷體"/>
          <w:sz w:val="28"/>
          <w:szCs w:val="28"/>
        </w:rPr>
        <w:br/>
        <w:t>（八）本教室內之軟體限在本教室內使用，禁止違法拷貝。</w:t>
      </w:r>
      <w:r w:rsidRPr="004049D8">
        <w:rPr>
          <w:rFonts w:ascii="標楷體" w:eastAsia="標楷體" w:hAnsi="標楷體"/>
          <w:sz w:val="28"/>
          <w:szCs w:val="28"/>
        </w:rPr>
        <w:br/>
        <w:t>（九）如有需要討論，請輕聲細語。</w:t>
      </w:r>
      <w:r w:rsidRPr="004049D8">
        <w:rPr>
          <w:rFonts w:ascii="標楷體" w:eastAsia="標楷體" w:hAnsi="標楷體"/>
          <w:sz w:val="28"/>
          <w:szCs w:val="28"/>
        </w:rPr>
        <w:br/>
        <w:t>（十）學生在離開教室前應將環境復原：</w:t>
      </w:r>
      <w:r w:rsidRPr="004049D8">
        <w:rPr>
          <w:rFonts w:ascii="標楷體" w:eastAsia="標楷體" w:hAnsi="標楷體"/>
          <w:sz w:val="28"/>
          <w:szCs w:val="28"/>
        </w:rPr>
        <w:br/>
        <w:t>１.關閉電腦與螢幕電源，將滑鼠、滑鼠墊與鍵盤歸定位，並將椅子靠攏。</w:t>
      </w:r>
      <w:r w:rsidRPr="004049D8">
        <w:rPr>
          <w:rFonts w:ascii="標楷體" w:eastAsia="標楷體" w:hAnsi="標楷體"/>
          <w:sz w:val="28"/>
          <w:szCs w:val="28"/>
        </w:rPr>
        <w:br/>
        <w:t>２.將座位附近地面、桌面垃圾收拾乾淨。</w:t>
      </w:r>
      <w:r w:rsidRPr="004049D8">
        <w:rPr>
          <w:rFonts w:ascii="標楷體" w:eastAsia="標楷體" w:hAnsi="標楷體"/>
          <w:sz w:val="28"/>
          <w:szCs w:val="28"/>
        </w:rPr>
        <w:br/>
        <w:t>３.滑鼠 鍵盤放置整齊。</w:t>
      </w:r>
      <w:r w:rsidRPr="004049D8">
        <w:rPr>
          <w:rFonts w:ascii="標楷體" w:eastAsia="標楷體" w:hAnsi="標楷體"/>
          <w:sz w:val="28"/>
          <w:szCs w:val="28"/>
        </w:rPr>
        <w:br/>
        <w:t>（十一）整排都收拾好，讓老師檢查過後才可離開</w:t>
      </w:r>
      <w:r w:rsidRPr="004049D8">
        <w:rPr>
          <w:rFonts w:ascii="標楷體" w:eastAsia="標楷體" w:hAnsi="標楷體" w:hint="eastAsia"/>
          <w:sz w:val="28"/>
          <w:szCs w:val="28"/>
        </w:rPr>
        <w:t>，</w:t>
      </w:r>
      <w:r w:rsidRPr="004049D8">
        <w:rPr>
          <w:rFonts w:ascii="標楷體" w:eastAsia="標楷體" w:hAnsi="標楷體"/>
          <w:sz w:val="28"/>
          <w:szCs w:val="28"/>
        </w:rPr>
        <w:t>其他相關規定請遵照電腦課任課老師之說明。</w:t>
      </w:r>
      <w:r w:rsidRPr="004049D8">
        <w:rPr>
          <w:rFonts w:ascii="標楷體" w:eastAsia="標楷體" w:hAnsi="標楷體"/>
          <w:sz w:val="28"/>
          <w:szCs w:val="28"/>
        </w:rPr>
        <w:br/>
        <w:t>（十二）</w:t>
      </w:r>
      <w:r w:rsidR="001A66B0" w:rsidRPr="004049D8">
        <w:rPr>
          <w:rFonts w:ascii="標楷體" w:eastAsia="標楷體" w:hAnsi="標楷體"/>
          <w:sz w:val="28"/>
          <w:szCs w:val="28"/>
        </w:rPr>
        <w:t>本規範經校務會議通過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後</w:t>
      </w:r>
      <w:r w:rsidR="001A66B0" w:rsidRPr="004049D8">
        <w:rPr>
          <w:rFonts w:ascii="標楷體" w:eastAsia="標楷體" w:hAnsi="標楷體"/>
          <w:sz w:val="28"/>
          <w:szCs w:val="28"/>
        </w:rPr>
        <w:t>公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告實施</w:t>
      </w:r>
      <w:r w:rsidR="001A66B0" w:rsidRPr="004049D8">
        <w:rPr>
          <w:rFonts w:ascii="標楷體" w:eastAsia="標楷體" w:hAnsi="標楷體"/>
          <w:sz w:val="28"/>
          <w:szCs w:val="28"/>
        </w:rPr>
        <w:t>，並公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布</w:t>
      </w:r>
      <w:r w:rsidR="001A66B0" w:rsidRPr="004049D8">
        <w:rPr>
          <w:rFonts w:ascii="標楷體" w:eastAsia="標楷體" w:hAnsi="標楷體"/>
          <w:sz w:val="28"/>
          <w:szCs w:val="28"/>
        </w:rPr>
        <w:t>於本校網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站</w:t>
      </w:r>
      <w:r w:rsidR="001A66B0" w:rsidRPr="004049D8">
        <w:rPr>
          <w:rFonts w:ascii="標楷體" w:eastAsia="標楷體" w:hAnsi="標楷體"/>
          <w:sz w:val="28"/>
          <w:szCs w:val="28"/>
        </w:rPr>
        <w:t>，本規範如有未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盡</w:t>
      </w:r>
      <w:r w:rsidR="001A66B0" w:rsidRPr="004049D8">
        <w:rPr>
          <w:rFonts w:ascii="標楷體" w:eastAsia="標楷體" w:hAnsi="標楷體"/>
          <w:sz w:val="28"/>
          <w:szCs w:val="28"/>
        </w:rPr>
        <w:t>事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宜</w:t>
      </w:r>
      <w:r w:rsidR="001A66B0" w:rsidRPr="004049D8">
        <w:rPr>
          <w:rFonts w:ascii="標楷體" w:eastAsia="標楷體" w:hAnsi="標楷體"/>
          <w:sz w:val="28"/>
          <w:szCs w:val="28"/>
        </w:rPr>
        <w:t>，修正時</w:t>
      </w:r>
      <w:r w:rsidR="001A66B0" w:rsidRPr="004049D8">
        <w:rPr>
          <w:rFonts w:ascii="標楷體" w:eastAsia="標楷體" w:hAnsi="標楷體" w:hint="eastAsia"/>
          <w:sz w:val="28"/>
          <w:szCs w:val="28"/>
        </w:rPr>
        <w:t>亦</w:t>
      </w:r>
      <w:r w:rsidR="001A66B0" w:rsidRPr="004049D8">
        <w:rPr>
          <w:rFonts w:ascii="標楷體" w:eastAsia="標楷體" w:hAnsi="標楷體"/>
          <w:sz w:val="28"/>
          <w:szCs w:val="28"/>
        </w:rPr>
        <w:t>同。</w:t>
      </w:r>
    </w:p>
    <w:sectPr w:rsidR="00D837C7" w:rsidRPr="004049D8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7"/>
    <w:rsid w:val="0018212C"/>
    <w:rsid w:val="001A66B0"/>
    <w:rsid w:val="004049D8"/>
    <w:rsid w:val="00794C07"/>
    <w:rsid w:val="00A162CD"/>
    <w:rsid w:val="00D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C922"/>
  <w15:docId w15:val="{B2C49CEA-B1FC-47B9-922D-E60D3071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2">
    <w:name w:val="heading 2"/>
    <w:basedOn w:val="a"/>
    <w:link w:val="20"/>
    <w:uiPriority w:val="9"/>
    <w:qFormat/>
    <w:rsid w:val="004049D8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標題 2 字元"/>
    <w:basedOn w:val="a0"/>
    <w:link w:val="2"/>
    <w:uiPriority w:val="9"/>
    <w:rsid w:val="004049D8"/>
    <w:rPr>
      <w:rFonts w:ascii="新細明體" w:eastAsia="新細明體" w:hAnsi="新細明體" w:cs="新細明體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SYNNEX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Windows 使用者</cp:lastModifiedBy>
  <cp:revision>2</cp:revision>
  <dcterms:created xsi:type="dcterms:W3CDTF">2023-03-23T00:46:00Z</dcterms:created>
  <dcterms:modified xsi:type="dcterms:W3CDTF">2023-03-23T00:46:00Z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